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1F" w:rsidRPr="00827069" w:rsidRDefault="002F61B7" w:rsidP="0056001F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Times New Roman"/>
          <w:b/>
          <w:bCs/>
          <w:noProof/>
          <w:kern w:val="36"/>
          <w:sz w:val="34"/>
          <w:szCs w:val="3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630555</wp:posOffset>
            </wp:positionV>
            <wp:extent cx="3562350" cy="2669540"/>
            <wp:effectExtent l="19050" t="0" r="0" b="0"/>
            <wp:wrapTight wrapText="bothSides">
              <wp:wrapPolygon edited="0">
                <wp:start x="-116" y="0"/>
                <wp:lineTo x="-116" y="21425"/>
                <wp:lineTo x="21600" y="21425"/>
                <wp:lineTo x="21600" y="0"/>
                <wp:lineTo x="-116" y="0"/>
              </wp:wrapPolygon>
            </wp:wrapTight>
            <wp:docPr id="1" name="Рисунок 1" descr="http://cgon.rospotrebnadzor.ru/upload/medialibrary/1d1/1d13d4371748611d2ae19ae2932a4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d1/1d13d4371748611d2ae19ae2932a464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6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01F" w:rsidRPr="00827069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Квас, требования к производству и реализации. Памятка для потребителя.</w:t>
      </w:r>
    </w:p>
    <w:p w:rsidR="0056001F" w:rsidRPr="0091771D" w:rsidRDefault="0056001F" w:rsidP="002F61B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56001F" w:rsidRPr="0091771D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91771D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Квас</w:t>
      </w:r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традиционный славянский напиток с объёмной долей этилового спирта не более 1,2 %, изготовленный в результате незавершённого спиртового и молочнокислого брожения сусла.</w:t>
      </w:r>
    </w:p>
    <w:p w:rsidR="0056001F" w:rsidRPr="0091771D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Квас обладает приятным освежающим вкусом, улучшает обмен веществ, благотворно влияет на </w:t>
      </w:r>
      <w:proofErr w:type="spellStart"/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сердечно-сосудистую</w:t>
      </w:r>
      <w:proofErr w:type="spellEnd"/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пищеварительную</w:t>
      </w:r>
      <w:proofErr w:type="gramEnd"/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9177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Напиток хорошо утоляет жажду благодаря содержащимся в нём кислотам - молочной и отчасти уксусной. Он имеет</w:t>
      </w: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высокую энергетическую ценность, способствует пищеварению благодаря содержащейся в нем углекислоте, которая облегчает переваривание пищи, её всасывание и повышает аппетит. Также квас содержит витамины B1 и E, аминокислоты, сахара, ферменты и микроэлементы. Квас, как продукт молочнокислого брожения, по действию на организм во многом подобен таким продуктам, как кефир, простокваша, ацидофилин, кумыс.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алкоголя в дрожжевом сорте кваса колеблется: от 0,7 % об</w:t>
      </w:r>
      <w:proofErr w:type="gram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о 1,2% об. Квас не рекомендуют употреблять при циррозе печени, гастрите и гипертонии.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данный напиток производится по ГОСТ или техническим условиям, стандартам организаций. При изготовлении кваса по ГОСТ не используются искусственные и идентичные </w:t>
      </w:r>
      <w:proofErr w:type="gram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натуральным</w:t>
      </w:r>
      <w:proofErr w:type="gram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вкусоароматические</w:t>
      </w:r>
      <w:proofErr w:type="spell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 и </w:t>
      </w:r>
      <w:proofErr w:type="spell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синтетические и неорганические красители, </w:t>
      </w:r>
      <w:proofErr w:type="spell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подсластители</w:t>
      </w:r>
      <w:proofErr w:type="spell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консерванты.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b/>
          <w:bCs/>
          <w:sz w:val="28"/>
          <w:szCs w:val="28"/>
          <w:u w:val="single"/>
          <w:lang w:eastAsia="ru-RU"/>
        </w:rPr>
        <w:t>Производство кваса должно осуществляться в соответствии с принципами: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выбор технологических процессов и режимов их осуществления на всех этапах (участках) производства продукции, обеспечивающих качество и безопасность производимой продукции;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соблюдение поточности технологических процессов, исключающей загрязнение производимой продукции и сырья;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контроль работы технологического оборудования, организованный в порядке, обеспечивающем безопасность производимой продукции;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соблюдение условий хранения сырья, в соответствии с нормативной документацией;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содержание помещений, оборудования и инвентаря, используемых в процессе производства продукции, в удовлетворительном санитарном состоянии, для исключения загрязнения продукции;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выбор способов и периодичности санитарной обработки (мойки), дезинфекции, дезинсекции и дератизации помещений, санитарной обработки (мойки) и дезинфекции оборудования и инвентаря, используемых в процессе производства продукции, обеспечивающих их безопасность.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персонал, занятый в процессе производства пищевой продукции должен: знать и соблюдать требования, обеспечивающие безопасность производства пищевой продукции; проходить предварительные и периодические медицинские осмотры; соблюдать личную гигиену.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8) изготовитель пищевой продукции обязан разработать программу производственного контроля, направленную на обеспечение соответствия выпускаемой продукции и организовать производственный контроль.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 требованиях к реализации разливного кваса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действующим законодательством места размещения нестационарных торговых объектов, в т.ч. торговли квасом из изотермических ёмкостей в розлив, утверждаются органами местного самоуправления.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Индивидуальный предприниматель, юридическое лицо (изготовитель, продавец) обязан:</w:t>
      </w:r>
    </w:p>
    <w:p w:rsidR="0056001F" w:rsidRPr="00827069" w:rsidRDefault="0056001F" w:rsidP="0056001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Довести до сведения потребителя:</w:t>
      </w:r>
    </w:p>
    <w:p w:rsidR="0056001F" w:rsidRPr="00827069" w:rsidRDefault="0056001F" w:rsidP="0056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фирменное наименование своей организации,</w:t>
      </w:r>
    </w:p>
    <w:p w:rsidR="0056001F" w:rsidRPr="00827069" w:rsidRDefault="0056001F" w:rsidP="0056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место ее нахождения (адрес) и режим работы,</w:t>
      </w:r>
    </w:p>
    <w:p w:rsidR="0056001F" w:rsidRPr="00827069" w:rsidRDefault="0056001F" w:rsidP="0056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информацию о государственной регистрации и наименовании зарегистрировавшего его органа,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информацию о реализуемом товаре: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наименование пищевой продукции;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дату изготовления пищевой продукции;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наименование и место нахождения изготовителя состав пищевой продукции;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показатели пищевой ценности пищевой продукции;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рекомендации и (или) ограничения по использованию;  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срок годности пищевой продукции при соблюдении герметичности упаковки (емкости);</w:t>
      </w:r>
    </w:p>
    <w:p w:rsidR="0056001F" w:rsidRPr="00827069" w:rsidRDefault="0056001F" w:rsidP="005600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условия хранения пищевой продукции, срок годности при вскрытии упаковки (емкости).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 требованию потребителя ознакомить его с документами, подтверждающими безопасность, качество и происхождение продукции;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годности разливного кваса устанавливает изготовитель на основании нормативной и технической документации (ТУ или ГОСТ).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Обеспечить наличие единообразных и четко оформленных ценников на реализуемые товары с указанием наименования товара, сорта (при его наличии), цены за вес или единицу товара</w:t>
      </w: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001F" w:rsidRPr="00827069" w:rsidRDefault="0056001F" w:rsidP="002F61B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Обеспечить соблюдение требований санитарного законодательства к организации рабочего места продавца (торговой точки) по реализации разливного кваса:</w:t>
      </w:r>
      <w:r w:rsidRPr="0082706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br/>
      </w: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наличие защиты от воздействия прямых солнечных лучей сотрудника, осуществляющего продажу, и емкости с квасом с целью сохранения на период реализации потребительских, физико-химических показателей продукта;</w:t>
      </w:r>
    </w:p>
    <w:p w:rsidR="0056001F" w:rsidRPr="00827069" w:rsidRDefault="0056001F" w:rsidP="0056001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наличие достаточного количества посуды однократного применения для реализации кваса, помещенной в специальные упаковки (пакеты) на специальных подтоварниках (поддонах); запрещается хранение упаковок с посудой непосредственно на земле, на асфальтовом покрытии;</w:t>
      </w:r>
    </w:p>
    <w:p w:rsidR="0056001F" w:rsidRPr="00827069" w:rsidRDefault="0056001F" w:rsidP="0056001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наличие специальной емкости с крышкой для сбора использованной посуды;</w:t>
      </w:r>
    </w:p>
    <w:p w:rsidR="0056001F" w:rsidRPr="00827069" w:rsidRDefault="0056001F" w:rsidP="0056001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при этом обеспечить своевременное удаление отходов.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Продажа кваса на разлив должна осуществляться продавцом в специальной чистой санитарной одежде, включая головной убор, при наличии </w:t>
      </w:r>
      <w:proofErr w:type="spellStart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бейджика</w:t>
      </w:r>
      <w:proofErr w:type="spellEnd"/>
      <w:r w:rsidRPr="00827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 указанием имени и фамилии продавца. У продавца должна быть личная медицинская книжка с результатами медицинского осмотра и гигиенической аттестации.</w:t>
      </w:r>
    </w:p>
    <w:p w:rsidR="0056001F" w:rsidRPr="00827069" w:rsidRDefault="0056001F" w:rsidP="0056001F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3810000" cy="2727423"/>
            <wp:effectExtent l="19050" t="0" r="0" b="0"/>
            <wp:docPr id="2" name="Рисунок 2" descr="http://cgon.rospotrebnadzor.ru/upload/medialibrary/05f/05f71b1eaf318d0191989a53a67413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05f/05f71b1eaf318d0191989a53a67413b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2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Федеральный Закон «О санитарно-эпидемиологическом благополучии населения» от 30.03.99 г. № 52 ФЗ;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Федеральный Закон «О качестве и безопасности пищевых продуктов» № 29-ФЗ от 02.01.00г.;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 Федеральный Закон от 27.12.2002г № 184-ФЗ «О техническом регулировании»;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ТР</w:t>
      </w:r>
      <w:proofErr w:type="gramEnd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ТС 005/2011 «О безопасности упаковки»;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ТР</w:t>
      </w:r>
      <w:proofErr w:type="gramEnd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ТС 022/ 2011 «Пищевая продукция в части ее маркировки»;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ТР</w:t>
      </w:r>
      <w:proofErr w:type="gramEnd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ТС 021/ 2011 «О безопасности пищевой продукции»;</w:t>
      </w:r>
    </w:p>
    <w:p w:rsidR="0056001F" w:rsidRPr="00827069" w:rsidRDefault="0056001F" w:rsidP="0056001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ТР</w:t>
      </w:r>
      <w:proofErr w:type="gramEnd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ТС 029/2012 «Требования безопасности пищевых добавок, </w:t>
      </w:r>
      <w:proofErr w:type="spellStart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>ароматизаторов</w:t>
      </w:r>
      <w:proofErr w:type="spellEnd"/>
      <w:r w:rsidRPr="0082706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 технологических вспомогательных средств»;</w:t>
      </w:r>
    </w:p>
    <w:sectPr w:rsidR="0056001F" w:rsidRPr="00827069" w:rsidSect="0082706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7856"/>
    <w:multiLevelType w:val="multilevel"/>
    <w:tmpl w:val="80CE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C5724C"/>
    <w:multiLevelType w:val="multilevel"/>
    <w:tmpl w:val="58B20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B5079B"/>
    <w:multiLevelType w:val="multilevel"/>
    <w:tmpl w:val="1EC6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6607B3"/>
    <w:multiLevelType w:val="multilevel"/>
    <w:tmpl w:val="334E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01F"/>
    <w:rsid w:val="000E0362"/>
    <w:rsid w:val="00241C00"/>
    <w:rsid w:val="002F61B7"/>
    <w:rsid w:val="00401702"/>
    <w:rsid w:val="0056001F"/>
    <w:rsid w:val="00615118"/>
    <w:rsid w:val="00827069"/>
    <w:rsid w:val="0091771D"/>
    <w:rsid w:val="00B1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02"/>
  </w:style>
  <w:style w:type="paragraph" w:styleId="1">
    <w:name w:val="heading 1"/>
    <w:basedOn w:val="a"/>
    <w:link w:val="10"/>
    <w:uiPriority w:val="9"/>
    <w:qFormat/>
    <w:rsid w:val="005600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0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6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0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0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50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4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861</Words>
  <Characters>4912</Characters>
  <Application>Microsoft Office Word</Application>
  <DocSecurity>0</DocSecurity>
  <Lines>40</Lines>
  <Paragraphs>11</Paragraphs>
  <ScaleCrop>false</ScaleCrop>
  <Company>.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2020-06-08T09:24:00Z</dcterms:created>
  <dcterms:modified xsi:type="dcterms:W3CDTF">2022-06-01T13:24:00Z</dcterms:modified>
</cp:coreProperties>
</file>